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Style w:val="cat-Addressgrp-0rplc-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7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  <w:sz w:val="28"/>
          <w:szCs w:val="28"/>
        </w:rPr>
        <w:t>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8"/>
          <w:szCs w:val="28"/>
        </w:rPr>
        <w:t>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1040</w:t>
      </w:r>
      <w:r>
        <w:rPr>
          <w:rFonts w:ascii="Times New Roman" w:eastAsia="Times New Roman" w:hAnsi="Times New Roman" w:cs="Times New Roman"/>
          <w:sz w:val="28"/>
          <w:szCs w:val="28"/>
        </w:rPr>
        <w:t>-280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  <w:r>
        <w:rPr>
          <w:rFonts w:ascii="Times New Roman" w:eastAsia="Times New Roman" w:hAnsi="Times New Roman" w:cs="Times New Roman"/>
          <w:sz w:val="28"/>
          <w:szCs w:val="28"/>
        </w:rPr>
        <w:t>, возбужденное по ч.4 ст.15.33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должностного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МБОУ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СОШ №1 им.</w:t>
      </w:r>
      <w:r>
        <w:rPr>
          <w:rStyle w:val="cat-FIOgrp-19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Ивашкиной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8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проживающей 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21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главным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МБОУ «СОШ №1 им.</w:t>
      </w:r>
      <w:r>
        <w:rPr>
          <w:rStyle w:val="cat-FIOgrp-19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и, исполняя должностные обязанности по месту нахождения юридического лица по адресу: </w:t>
      </w:r>
      <w:r>
        <w:rPr>
          <w:rStyle w:val="cat-Addressgrp-5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ч.8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29.12.2006 №255-ФЗ «Об обязательном социальном страховании на случай временной нетрудоспособности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в связи с материнством», п.22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получения Фондом пенсион</w:t>
      </w:r>
      <w:r>
        <w:rPr>
          <w:rFonts w:ascii="Times New Roman" w:eastAsia="Times New Roman" w:hAnsi="Times New Roman" w:cs="Times New Roman"/>
          <w:sz w:val="28"/>
          <w:szCs w:val="28"/>
        </w:rPr>
        <w:t>ного и социального страхования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утвержденных постановлением Правительства Российской Федерации от 23.11.2021 №2010, в срок до 24 часов 00 минут </w:t>
      </w:r>
      <w:r>
        <w:rPr>
          <w:rFonts w:ascii="Times New Roman" w:eastAsia="Times New Roman" w:hAnsi="Times New Roman" w:cs="Times New Roman"/>
          <w:sz w:val="28"/>
          <w:szCs w:val="28"/>
        </w:rPr>
        <w:t>04.04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обеспечила направление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ОСФР по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электронном виде для назначения и выплаты пособия по временной нетрудоспособности застрахованному лицу </w:t>
      </w:r>
      <w:r>
        <w:rPr>
          <w:rStyle w:val="cat-FIOgrp-20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электронному листку нетрудоспособности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нетрудоспособности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15.03.2025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чем </w:t>
      </w:r>
      <w:r>
        <w:rPr>
          <w:rFonts w:ascii="Times New Roman" w:eastAsia="Times New Roman" w:hAnsi="Times New Roman" w:cs="Times New Roman"/>
          <w:sz w:val="28"/>
          <w:szCs w:val="28"/>
        </w:rPr>
        <w:t>07.04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01 мин. совершила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вонарушение, предусмотренное 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ст.15.33 КоАП РФ.</w:t>
      </w:r>
    </w:p>
    <w:p>
      <w:pPr>
        <w:spacing w:before="0" w:after="0" w:line="257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21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присутствовала; о месте, дате и времени рассмотрения дела извещена надлежащим образом. </w:t>
      </w:r>
    </w:p>
    <w:p>
      <w:pPr>
        <w:spacing w:before="0" w:after="0" w:line="257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 2 ст. 25.1 КоАП РФ дело рассмотрено в отсутствие </w:t>
      </w:r>
      <w:r>
        <w:rPr>
          <w:rStyle w:val="cat-FIOgrp-22rplc-2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15.33 </w:t>
      </w:r>
      <w:r>
        <w:rPr>
          <w:rFonts w:ascii="Times New Roman" w:eastAsia="Times New Roman" w:hAnsi="Times New Roman" w:cs="Times New Roman"/>
          <w:sz w:val="28"/>
          <w:szCs w:val="28"/>
        </w:rPr>
        <w:t>КоАП РФ непредставление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</w:t>
      </w:r>
      <w:r>
        <w:rPr>
          <w:rStyle w:val="cat-SumInWordsgrp-26rplc-26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п.2.1 ч.2 ст.4.1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29.12.2006 №255-ФЗ «Об обязательном социальном страховании на случай временной нетрудоспособности и в связи с материнством» (далее-Федеральный закон №255-ФЗ) страхователи обязаны </w:t>
      </w:r>
      <w:r>
        <w:rPr>
          <w:rFonts w:ascii="Times New Roman" w:eastAsia="Times New Roman" w:hAnsi="Times New Roman" w:cs="Times New Roman"/>
          <w:sz w:val="28"/>
          <w:szCs w:val="28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ч.8 ст.13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№255-ФЗ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электронной подписи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если иное не установлено настоящей статьей.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требований ч.17 ст.13 Федерального закона №255-ФЗ </w:t>
      </w:r>
      <w:r>
        <w:rPr>
          <w:rFonts w:ascii="Times New Roman" w:eastAsia="Times New Roman" w:hAnsi="Times New Roman" w:cs="Times New Roman"/>
          <w:sz w:val="28"/>
          <w:szCs w:val="28"/>
        </w:rPr>
        <w:t>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403124973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порядок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получения страховщиком, в том числе в электронной форме с </w:t>
      </w:r>
      <w:r>
        <w:rPr>
          <w:rFonts w:ascii="Times New Roman" w:eastAsia="Times New Roman" w:hAnsi="Times New Roman" w:cs="Times New Roman"/>
          <w:sz w:val="28"/>
          <w:szCs w:val="28"/>
        </w:rPr>
        <w:t>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утверждены постановлением Правительства Российской Федерации от 23.11.2021 №2010 (далее-Правила)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84522/entry/2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электронной подписью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сведения, необходимые для назначения и выплаты пособия по временной нетрудоспособности.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электронном виде для назначения и выплаты пособия по временной нетрудоспособности застрахованному лицу </w:t>
      </w:r>
      <w:r>
        <w:rPr>
          <w:rStyle w:val="cat-FIOgrp-23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электронному листку нетрудоспособности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период нетрудоспособности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15.03.2025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направлен </w:t>
      </w:r>
      <w:r>
        <w:rPr>
          <w:rFonts w:ascii="Times New Roman" w:eastAsia="Times New Roman" w:hAnsi="Times New Roman" w:cs="Times New Roman"/>
          <w:sz w:val="28"/>
          <w:szCs w:val="28"/>
        </w:rPr>
        <w:t>в отделение Фонда пенсион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и социального страхования </w:t>
      </w:r>
      <w:r>
        <w:rPr>
          <w:rFonts w:ascii="Times New Roman" w:eastAsia="Times New Roman" w:hAnsi="Times New Roman" w:cs="Times New Roman"/>
          <w:sz w:val="28"/>
          <w:szCs w:val="28"/>
        </w:rPr>
        <w:t>РФ по ХМАО-Югре в электронном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то есть с нарушением установленного законом срока.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Фактически обстоятельства дела подтверждаются исследованными в судебном заседании доказательствами, а именно: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-протоколом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996595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20.08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составленным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отсутствие надлежаще извещенной </w:t>
      </w:r>
      <w:r>
        <w:rPr>
          <w:rStyle w:val="cat-FIOgrp-22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-копией выписки из ЕГРЮЛ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МБОУ «СОШ №1 им.</w:t>
      </w:r>
      <w:r>
        <w:rPr>
          <w:rStyle w:val="cat-FIOgrp-19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казом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19.04.2018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</w:rPr>
        <w:t>принятии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распечаткой 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активного процесса № </w:t>
      </w:r>
      <w:r>
        <w:rPr>
          <w:rFonts w:ascii="Times New Roman" w:eastAsia="Times New Roman" w:hAnsi="Times New Roman" w:cs="Times New Roman"/>
          <w:sz w:val="28"/>
          <w:szCs w:val="28"/>
        </w:rPr>
        <w:t>330083556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функционального компонента «Проактивные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выплаты»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Федеральной государственной информационной системы «Единая интегрированная информационная система «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цстрах»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ст.2.4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примечания к ст.2.4 КоАП РФ под должностным лицом в данном Кодексе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</w:t>
      </w:r>
      <w:hyperlink r:id="rId4" w:anchor="/document/1792859/entry/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организационно-распорядительные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hyperlink r:id="rId4" w:anchor="/document/1792859/entry/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административно-хозяйственные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функции в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приказу от </w:t>
      </w:r>
      <w:r>
        <w:rPr>
          <w:rFonts w:ascii="Times New Roman" w:eastAsia="Times New Roman" w:hAnsi="Times New Roman" w:cs="Times New Roman"/>
          <w:sz w:val="28"/>
          <w:szCs w:val="28"/>
        </w:rPr>
        <w:t>19.04.2018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принята на работу на должность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главного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МБОУ «СОШ №1 им.</w:t>
      </w:r>
      <w:r>
        <w:rPr>
          <w:rStyle w:val="cat-FIOgrp-19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Бездействие </w:t>
      </w:r>
      <w:r>
        <w:rPr>
          <w:rStyle w:val="cat-FIOgrp-22rplc-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квалифицирует по 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ст.15.33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епредставление в соответствии с </w:t>
      </w:r>
      <w:hyperlink r:id="rId4" w:anchor="/document/12151284/entry/10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обязательном социальном страховании в связи с материнством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в связи с материнством,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Смягчающих и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ответственность обстоятельств,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мировым судьей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изложенного, руководствуясь ст.ст.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23.1, 29.10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4rplc-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предусмотренного 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ст.15.33 КоАП РФ, и назначить ей наказание в виде административного штрафа в размере </w:t>
      </w:r>
      <w:r>
        <w:rPr>
          <w:rStyle w:val="cat-Sumgrp-27rplc-4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части 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Ханты-Мансийск/УФК по </w:t>
      </w:r>
      <w:r>
        <w:rPr>
          <w:rStyle w:val="cat-Addressgrp-6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 получателя: 8601002078 КПП получателя: 860101001 О</w:t>
      </w:r>
      <w:r>
        <w:rPr>
          <w:rFonts w:ascii="Times New Roman" w:eastAsia="Times New Roman" w:hAnsi="Times New Roman" w:cs="Times New Roman"/>
          <w:sz w:val="28"/>
          <w:szCs w:val="28"/>
        </w:rPr>
        <w:t>КТМО 71879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БИК ТОФК</w:t>
      </w:r>
      <w:r>
        <w:rPr>
          <w:rFonts w:ascii="Times New Roman" w:eastAsia="Times New Roman" w:hAnsi="Times New Roman" w:cs="Times New Roman"/>
          <w:sz w:val="28"/>
          <w:szCs w:val="28"/>
        </w:rPr>
        <w:t>-007162163 КБК 79711601230060002</w:t>
      </w:r>
      <w:r>
        <w:rPr>
          <w:rFonts w:ascii="Times New Roman" w:eastAsia="Times New Roman" w:hAnsi="Times New Roman" w:cs="Times New Roman"/>
          <w:sz w:val="28"/>
          <w:szCs w:val="28"/>
        </w:rPr>
        <w:t>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Кор/счет 40102810245</w:t>
      </w:r>
      <w:r>
        <w:rPr>
          <w:rFonts w:ascii="Times New Roman" w:eastAsia="Times New Roman" w:hAnsi="Times New Roman" w:cs="Times New Roman"/>
          <w:sz w:val="28"/>
          <w:szCs w:val="28"/>
        </w:rPr>
        <w:t>370000007 КБК –79711601230060002</w:t>
      </w:r>
      <w:r>
        <w:rPr>
          <w:rFonts w:ascii="Times New Roman" w:eastAsia="Times New Roman" w:hAnsi="Times New Roman" w:cs="Times New Roman"/>
          <w:sz w:val="28"/>
          <w:szCs w:val="28"/>
        </w:rPr>
        <w:t>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797</w:t>
      </w:r>
      <w:r>
        <w:rPr>
          <w:rFonts w:ascii="Times New Roman" w:eastAsia="Times New Roman" w:hAnsi="Times New Roman" w:cs="Times New Roman"/>
          <w:sz w:val="28"/>
          <w:szCs w:val="28"/>
        </w:rPr>
        <w:t>8600</w:t>
      </w:r>
      <w:r>
        <w:rPr>
          <w:rFonts w:ascii="Times New Roman" w:eastAsia="Times New Roman" w:hAnsi="Times New Roman" w:cs="Times New Roman"/>
          <w:sz w:val="28"/>
          <w:szCs w:val="28"/>
        </w:rPr>
        <w:t>2008250326548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Ханты-Мансийский районный суд через м</w:t>
      </w:r>
      <w:r>
        <w:rPr>
          <w:rFonts w:ascii="Times New Roman" w:eastAsia="Times New Roman" w:hAnsi="Times New Roman" w:cs="Times New Roman"/>
          <w:sz w:val="28"/>
          <w:szCs w:val="28"/>
        </w:rPr>
        <w:t>ирового судью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5rplc-4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5rplc-5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398302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7rplc-5">
    <w:name w:val="cat-FIO grp-17 rplc-5"/>
    <w:basedOn w:val="DefaultParagraphFont"/>
  </w:style>
  <w:style w:type="character" w:customStyle="1" w:styleId="cat-FIOgrp-19rplc-6">
    <w:name w:val="cat-FIO grp-19 rplc-6"/>
    <w:basedOn w:val="DefaultParagraphFont"/>
  </w:style>
  <w:style w:type="character" w:customStyle="1" w:styleId="cat-UserDefinedgrp-36rplc-8">
    <w:name w:val="cat-UserDefined grp-36 rplc-8"/>
    <w:basedOn w:val="DefaultParagraphFont"/>
  </w:style>
  <w:style w:type="character" w:customStyle="1" w:styleId="cat-ExternalSystemDefinedgrp-35rplc-9">
    <w:name w:val="cat-ExternalSystemDefined grp-35 rplc-9"/>
    <w:basedOn w:val="DefaultParagraphFont"/>
  </w:style>
  <w:style w:type="character" w:customStyle="1" w:styleId="cat-PassportDatagrp-28rplc-10">
    <w:name w:val="cat-PassportData grp-28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FIOgrp-21rplc-12">
    <w:name w:val="cat-FIO grp-21 rplc-12"/>
    <w:basedOn w:val="DefaultParagraphFont"/>
  </w:style>
  <w:style w:type="character" w:customStyle="1" w:styleId="cat-FIOgrp-19rplc-13">
    <w:name w:val="cat-FIO grp-19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FIOgrp-20rplc-19">
    <w:name w:val="cat-FIO grp-20 rplc-19"/>
    <w:basedOn w:val="DefaultParagraphFont"/>
  </w:style>
  <w:style w:type="character" w:customStyle="1" w:styleId="cat-FIOgrp-21rplc-24">
    <w:name w:val="cat-FIO grp-21 rplc-24"/>
    <w:basedOn w:val="DefaultParagraphFont"/>
  </w:style>
  <w:style w:type="character" w:customStyle="1" w:styleId="cat-FIOgrp-22rplc-25">
    <w:name w:val="cat-FIO grp-22 rplc-25"/>
    <w:basedOn w:val="DefaultParagraphFont"/>
  </w:style>
  <w:style w:type="character" w:customStyle="1" w:styleId="cat-SumInWordsgrp-26rplc-26">
    <w:name w:val="cat-SumInWords grp-26 rplc-26"/>
    <w:basedOn w:val="DefaultParagraphFont"/>
  </w:style>
  <w:style w:type="character" w:customStyle="1" w:styleId="cat-FIOgrp-23rplc-29">
    <w:name w:val="cat-FIO grp-23 rplc-29"/>
    <w:basedOn w:val="DefaultParagraphFont"/>
  </w:style>
  <w:style w:type="character" w:customStyle="1" w:styleId="cat-FIOgrp-22rplc-34">
    <w:name w:val="cat-FIO grp-22 rplc-34"/>
    <w:basedOn w:val="DefaultParagraphFont"/>
  </w:style>
  <w:style w:type="character" w:customStyle="1" w:styleId="cat-FIOgrp-19rplc-35">
    <w:name w:val="cat-FIO grp-19 rplc-35"/>
    <w:basedOn w:val="DefaultParagraphFont"/>
  </w:style>
  <w:style w:type="character" w:customStyle="1" w:styleId="cat-FIOgrp-21rplc-37">
    <w:name w:val="cat-FIO grp-21 rplc-37"/>
    <w:basedOn w:val="DefaultParagraphFont"/>
  </w:style>
  <w:style w:type="character" w:customStyle="1" w:styleId="cat-FIOgrp-21rplc-39">
    <w:name w:val="cat-FIO grp-21 rplc-39"/>
    <w:basedOn w:val="DefaultParagraphFont"/>
  </w:style>
  <w:style w:type="character" w:customStyle="1" w:styleId="cat-FIOgrp-19rplc-40">
    <w:name w:val="cat-FIO grp-19 rplc-40"/>
    <w:basedOn w:val="DefaultParagraphFont"/>
  </w:style>
  <w:style w:type="character" w:customStyle="1" w:styleId="cat-FIOgrp-22rplc-41">
    <w:name w:val="cat-FIO grp-22 rplc-41"/>
    <w:basedOn w:val="DefaultParagraphFont"/>
  </w:style>
  <w:style w:type="character" w:customStyle="1" w:styleId="cat-FIOgrp-24rplc-42">
    <w:name w:val="cat-FIO grp-24 rplc-42"/>
    <w:basedOn w:val="DefaultParagraphFont"/>
  </w:style>
  <w:style w:type="character" w:customStyle="1" w:styleId="cat-Sumgrp-27rplc-43">
    <w:name w:val="cat-Sum grp-27 rplc-43"/>
    <w:basedOn w:val="DefaultParagraphFont"/>
  </w:style>
  <w:style w:type="character" w:customStyle="1" w:styleId="cat-Addressgrp-6rplc-44">
    <w:name w:val="cat-Address grp-6 rplc-44"/>
    <w:basedOn w:val="DefaultParagraphFont"/>
  </w:style>
  <w:style w:type="character" w:customStyle="1" w:styleId="cat-FIOgrp-25rplc-49">
    <w:name w:val="cat-FIO grp-25 rplc-49"/>
    <w:basedOn w:val="DefaultParagraphFont"/>
  </w:style>
  <w:style w:type="character" w:customStyle="1" w:styleId="cat-FIOgrp-25rplc-50">
    <w:name w:val="cat-FIO grp-25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ACD03-28EB-4F76-8A2E-C6AE9D04249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